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2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关于转发《江西省教育厅关于做好2024年度科学技术研究项目立项工作的通知》</w:t>
      </w:r>
    </w:p>
    <w:p w14:paraId="4545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的通知</w:t>
      </w:r>
    </w:p>
    <w:p w14:paraId="32D728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267FF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ascii="微软雅黑" w:hAnsi="微软雅黑" w:eastAsia="微软雅黑" w:cs="微软雅黑"/>
          <w:b w:val="0"/>
          <w:bCs w:val="0"/>
          <w:caps w:val="0"/>
          <w:color w:val="333333"/>
          <w:spacing w:val="0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校内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各部门、各学院</w:t>
      </w:r>
      <w:r>
        <w:rPr>
          <w:rFonts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3F06C4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现将《江西省教育厅关于做好2024年度科学技术研究项目立项工作的通知》（见附件1）转发给你们。请各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部门、各学院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高度重视，按通知要求，认真组织申报。申报程序及材料要求如下：</w:t>
      </w:r>
    </w:p>
    <w:p w14:paraId="6492A28E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申请人认真填写《江西省教育厅科学技术研究项目申请书》（见附件2）和《江西省教育厅科学技术研究项目活页》（见附件3)，用计算机填写后，将打印的纸质版《申请书》和《活页》（各一式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份，A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instrText xml:space="preserve"> HYPERLINK "mailto:纸，双面打印，于左侧装订成册），交科研管理处审核。电子版《申请书》和《活页》打包发送到科研管理处电子邮箱jxddkyc@163.com，备注好\“姓名+2020年度江西省教育厅科学技术研究项目\”。" </w:instrTex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纸，双面打印，于左侧装订成册），交科研处审核。在《活页》的填写过程中应注意文字表述，不得直接或间接透露项目负责人和项目组成员信息，所有成果须标注项目负责人的排序。在职称、简历以及研究基础等方面提供虚假信息者一经查实取消申报资格。电子版《申请书》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《活页》打包发送到科研处电子邮箱jxddkyc@163.com，备注好“姓名+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年度江西省教育厅科学技术研究项目”。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fldChar w:fldCharType="end"/>
      </w:r>
    </w:p>
    <w:p w14:paraId="419C0BA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rightChars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2.我校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本次申报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截止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时间为202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日。各申请人须在规定时间内将纸质材料和电子材料报送到科研处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东湖校区培训楼309室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，逾期不予受理。</w:t>
      </w:r>
    </w:p>
    <w:p w14:paraId="4C6A09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陈晓燕      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15083539046</w:t>
      </w:r>
    </w:p>
    <w:p w14:paraId="745D9B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5F6052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7B9E8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《江西省教育厅关于做好2024年度科学技术研究项目立项工作的通知》</w:t>
      </w:r>
    </w:p>
    <w:p w14:paraId="6DC163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《江西省教育厅科学技术研究项目申请书》</w:t>
      </w:r>
    </w:p>
    <w:p w14:paraId="7B50F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  <w:t>《江西省教育厅科学技术研究项目活页》</w:t>
      </w:r>
    </w:p>
    <w:p w14:paraId="6C784E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40" w:firstLineChars="200"/>
        <w:jc w:val="both"/>
        <w:rPr>
          <w:rFonts w:hint="default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4.《江西省教育厅科学技术研究项目管理办法（2024年修订）》</w:t>
      </w:r>
    </w:p>
    <w:p w14:paraId="20A660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080" w:firstLineChars="19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73EE2F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6080" w:firstLineChars="19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科研处</w:t>
      </w:r>
    </w:p>
    <w:p w14:paraId="35A653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 w:firstLine="5440" w:firstLineChars="170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2024年7月3日</w:t>
      </w:r>
    </w:p>
    <w:p w14:paraId="4D535C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right="0"/>
        <w:jc w:val="both"/>
        <w:rPr>
          <w:rFonts w:hint="eastAsia" w:ascii="仿宋" w:hAnsi="仿宋" w:eastAsia="仿宋" w:cs="仿宋"/>
          <w:b w:val="0"/>
          <w:b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Y2E0NzRhY2Y3NTJkYmMwZjQyMDUyMmE4YmI3YjEifQ=="/>
  </w:docVars>
  <w:rsids>
    <w:rsidRoot w:val="00000000"/>
    <w:rsid w:val="04B85E33"/>
    <w:rsid w:val="178E0299"/>
    <w:rsid w:val="18243F2C"/>
    <w:rsid w:val="1B0A3FBC"/>
    <w:rsid w:val="22EC4351"/>
    <w:rsid w:val="35886FC0"/>
    <w:rsid w:val="386D38C9"/>
    <w:rsid w:val="3DEE1CCF"/>
    <w:rsid w:val="4369631C"/>
    <w:rsid w:val="4FC12445"/>
    <w:rsid w:val="59244AC5"/>
    <w:rsid w:val="5C0756FC"/>
    <w:rsid w:val="77235E58"/>
    <w:rsid w:val="7D8751CE"/>
    <w:rsid w:val="7F51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636</Characters>
  <Lines>0</Lines>
  <Paragraphs>0</Paragraphs>
  <TotalTime>2</TotalTime>
  <ScaleCrop>false</ScaleCrop>
  <LinksUpToDate>false</LinksUpToDate>
  <CharactersWithSpaces>642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2024-07-03T07:46:37Z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2C4FD142C2B740FDB9B0AA9B61150F41</vt:lpwstr>
  </property>
</Properties>
</file>