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hint="eastAsia" w:ascii="新宋体" w:hAnsi="新宋体" w:eastAsia="新宋体" w:cstheme="minorEastAsia"/>
          <w:b/>
          <w:bCs/>
          <w:color w:val="000000" w:themeColor="text1"/>
          <w:sz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theme="minorEastAsia"/>
          <w:b/>
          <w:bCs/>
          <w:color w:val="000000" w:themeColor="text1"/>
          <w:sz w:val="44"/>
          <w:lang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pStyle w:val="3"/>
        <w:bidi w:val="0"/>
        <w:jc w:val="center"/>
        <w:rPr>
          <w:rFonts w:hint="eastAsia"/>
          <w:lang w:eastAsia="zh-CN"/>
        </w:rPr>
      </w:pPr>
    </w:p>
    <w:p>
      <w:pPr>
        <w:pStyle w:val="3"/>
        <w:bidi w:val="0"/>
        <w:jc w:val="center"/>
        <w:rPr>
          <w:rFonts w:hint="eastAsia"/>
          <w:lang w:eastAsia="zh-CN"/>
        </w:rPr>
      </w:pPr>
    </w:p>
    <w:p>
      <w:pPr>
        <w:pStyle w:val="3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江西开放大学城乡发展学院</w:t>
      </w:r>
    </w:p>
    <w:p>
      <w:pPr>
        <w:pStyle w:val="3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2024年数字学习资源建设项目</w:t>
      </w:r>
    </w:p>
    <w:p>
      <w:pPr>
        <w:pStyle w:val="3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采购需求</w:t>
      </w:r>
    </w:p>
    <w:p>
      <w:pPr>
        <w:snapToGrid w:val="0"/>
        <w:spacing w:line="360" w:lineRule="auto"/>
        <w:jc w:val="center"/>
        <w:rPr>
          <w:rFonts w:ascii="新宋体" w:hAnsi="新宋体" w:eastAsia="新宋体" w:cstheme="minorEastAsia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楷体" w:hAnsi="楷体" w:eastAsia="楷体" w:cs="楷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（一）项目概况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采购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油气储运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类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8门网络课程资源，包含在线课程资源，应用于辅助教学和拓宽学生视野，可</w:t>
      </w:r>
      <w:bookmarkStart w:id="0" w:name="_Toc406417542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实现教学互动</w:t>
      </w:r>
      <w:bookmarkEnd w:id="0"/>
      <w:bookmarkStart w:id="1" w:name="_Toc406417543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、教学管理评估</w:t>
      </w:r>
      <w:bookmarkEnd w:id="1"/>
      <w:bookmarkStart w:id="2" w:name="_Toc406417545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、开放教学空间并支持移动学习</w:t>
      </w:r>
      <w:bookmarkEnd w:id="2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spacing w:line="560" w:lineRule="exact"/>
        <w:ind w:firstLine="640" w:firstLineChars="200"/>
        <w:jc w:val="left"/>
        <w:rPr>
          <w:rFonts w:hint="eastAsia" w:ascii="楷体_GB2312" w:hAnsi="楷体" w:eastAsia="楷体_GB2312"/>
          <w:sz w:val="32"/>
          <w:szCs w:val="32"/>
          <w:lang w:eastAsia="zh-CN"/>
        </w:rPr>
      </w:pPr>
      <w:r>
        <w:rPr>
          <w:rFonts w:hint="eastAsia" w:ascii="楷体_GB2312" w:hAnsi="楷体" w:eastAsia="楷体_GB2312"/>
          <w:sz w:val="32"/>
          <w:szCs w:val="32"/>
        </w:rPr>
        <w:t>（</w:t>
      </w:r>
      <w:r>
        <w:rPr>
          <w:rFonts w:hint="eastAsia" w:ascii="楷体_GB2312" w:hAnsi="楷体" w:eastAsia="楷体_GB2312"/>
          <w:sz w:val="32"/>
          <w:szCs w:val="32"/>
          <w:lang w:eastAsia="zh-CN"/>
        </w:rPr>
        <w:t>二</w:t>
      </w:r>
      <w:r>
        <w:rPr>
          <w:rFonts w:hint="eastAsia" w:ascii="楷体_GB2312" w:hAnsi="楷体" w:eastAsia="楷体_GB2312"/>
          <w:sz w:val="32"/>
          <w:szCs w:val="32"/>
        </w:rPr>
        <w:t>）采购项目预算</w:t>
      </w:r>
      <w:r>
        <w:rPr>
          <w:rFonts w:hint="eastAsia" w:ascii="楷体_GB2312" w:hAnsi="楷体" w:eastAsia="楷体_GB2312"/>
          <w:sz w:val="32"/>
          <w:szCs w:val="32"/>
          <w:lang w:eastAsia="zh-CN"/>
        </w:rPr>
        <w:t>和基本参数要求</w:t>
      </w:r>
    </w:p>
    <w:p>
      <w:pPr>
        <w:spacing w:line="56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预 算：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eastAsia="zh-CN"/>
        </w:rPr>
        <w:t>人民币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>32万元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</w:t>
      </w:r>
    </w:p>
    <w:p>
      <w:pPr>
        <w:pStyle w:val="2"/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</w:pP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</w:pPr>
    </w:p>
    <w:p>
      <w:pPr>
        <w:pStyle w:val="2"/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</w:pPr>
    </w:p>
    <w:p>
      <w:pPr>
        <w:rPr>
          <w:rFonts w:hint="eastAsia"/>
        </w:rPr>
      </w:pPr>
    </w:p>
    <w:p>
      <w:pPr>
        <w:pStyle w:val="2"/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934"/>
        <w:gridCol w:w="6613"/>
        <w:gridCol w:w="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28"/>
                <w:lang w:val="en-US" w:eastAsia="zh-CN"/>
              </w:rPr>
              <w:t>课程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3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28"/>
              </w:rPr>
              <w:t>技术参数要求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/>
                <w:color w:val="000000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加油加气站设计与管理</w:t>
            </w:r>
          </w:p>
        </w:tc>
        <w:tc>
          <w:tcPr>
            <w:tcW w:w="38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一、以上课程资源需要依托于先进的网络教学系统发挥作用。网络教学系统依据慕课教学理念进行设计，支撑运行的多种模式，集教学互动、资源管理、数据统计、教务管理等功能为一体，基于人工智能和大数据技术，提供严格的教学监控措施，切实保障学习纪律和教学效果。课资源依托的网络教学系统需与学校现有网络教学平台相打通，实现引入课程与本校课程协同教学，统一管理。符合省级在线开放课程技术标准：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1．视频：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（1）视频长度（一般每段微视频5-15分钟之间）。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（2）视频编码方式（H.264.mp4 视频压缩采用H.264编码方式，封装格式采用MP4）。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（3）视频分辨率：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a.存档片不低于1920×1080像素；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b.网络上传片不低于1080*720像素；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c.如高清视频文件过大，还同时需要分辨率不低于720*480像素的标清视频文件。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（4）视频帧率（Frame rate）:25fps或者29.97fps(fps:每秒帧数）。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（5）视频码率（Bit Rate）：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a.存档版本不低于8Mbps；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b.网络发布版本不低于2Mbps。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（6）图像效果：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a.白平衡正确，无明显偏色（特效除外），无明显色差。图像不过亮、不过暗；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b.人、物移动时无拖影耀光现象；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c.图像信噪比不低于66dB，无明显杂波；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d.全片图像同步性能稳定，无失布现象；图像无抖动跳跃，色彩无突变，编辑点处图像稳定；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e.无其他图像质量问题。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2．音频：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（1）音频格式（Audio）双声道，线性高级音频编码格式，Linear AAC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（MPEG-4 Part3）。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（2）音频采样率（Sample Rate）采样率不低44 KHZ。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（3）音频码率（Bit Rate）：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a.存档片不低于1.4Mbps；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b.网络上传片码流率不低于128Kbps。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（4）音频信噪比（SNR）：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a.不低于48dB；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b.电平指标：-12db—-8db声音无明显失真、放音过冲、过弱。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（5）声音效果：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a.声音和画面同步；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b.声音无明显失真、无明显噪音、回声或其它杂音，无音量忽大忽小现象；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c.伴音清晰、饱满、圆润，解说声与现场声无明显比例失调，解说声与背景音乐无明显比例失调；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d.无其他声音质量问题。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3．剪辑：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（1）剪辑流畅，无生硬镜头，无空白帧，转场特效明确、自然。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（2）突出镜头美感，平面构图合理。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4．字幕：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（1）中文授课视频提供对应的中文字幕，英文授课视频提供相应的英文字幕；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（2）中文字幕无错别字，无口述性逻辑错误，单行显示。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（3）英文字幕无明显的语法、拼写错误，不引起歧异，无逻辑错误，断句精确，单行或双行显示。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（4）字幕不能固定加在视频上，必须以单独的SRT文件格式提供。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（5）字幕采用UTF-8编码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（6）时间轴准确，字幕出现时间与视频声音一致，音频对轨误差不超过500毫秒。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5．片头、片尾：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（1）片头、片尾：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a.片头或片尾的长度不超过20秒；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b.片头或片尾应使用体现课程所属院校、机构特色的素材；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c.片头或片尾中应出现明显、不失真的课程所属院校、机构的字样和标志；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36"/>
                <w:lang w:val="en-US" w:eastAsia="zh-CN"/>
              </w:rPr>
              <w:t>（2）视频Logo：视频的相应位置应加上课程所属院校、机构统一设计Logo标志，标志应明显、且不影响正常视频内容。</w:t>
            </w:r>
          </w:p>
          <w:p>
            <w:pPr>
              <w:pStyle w:val="2"/>
              <w:numPr>
                <w:ilvl w:val="0"/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二、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在线课程资源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28"/>
                <w:lang w:val="en-US" w:eastAsia="zh-CN"/>
              </w:rPr>
              <w:t>包含网络课程及资源管理、网络教学过程管理、学员自主学习三大模块，学生可以在平台上进行听课、做作业、讨论答疑、考试，教师可以对学生的学习行为进行全程记录和管理；</w:t>
            </w:r>
          </w:p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28"/>
                <w:lang w:val="en-US" w:eastAsia="zh-CN"/>
              </w:rPr>
              <w:t>三、移动学习 ：支持iOS和安卓两个平台，支持手机和平板电脑等设备，实现在线移动学习、讨论、答疑、交互等功能。移动端与PC端学习进度、学习数据保持同步，教师可以对课程和学生进行统一管理。支持手机直播功能，学生可以通过移动端参加网络课程在线直播，支持教学互动。支持在线阅读相关电子书，同步记录学生的阅读进度。支持混合式教学，支持课堂互动等课堂教学工具。支持手机端统一考试功能。 支持用户基于学习进行社交，支持学习动态分享，支持跨校交流。</w:t>
            </w: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石油工业概论</w:t>
            </w:r>
          </w:p>
        </w:tc>
        <w:tc>
          <w:tcPr>
            <w:tcW w:w="38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/>
                <w:color w:val="000000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油品分析</w:t>
            </w:r>
          </w:p>
        </w:tc>
        <w:tc>
          <w:tcPr>
            <w:tcW w:w="38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泵与压缩机</w:t>
            </w:r>
          </w:p>
        </w:tc>
        <w:tc>
          <w:tcPr>
            <w:tcW w:w="38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储运仪表自动化技术</w:t>
            </w:r>
          </w:p>
        </w:tc>
        <w:tc>
          <w:tcPr>
            <w:tcW w:w="38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油气计量技术</w:t>
            </w:r>
          </w:p>
        </w:tc>
        <w:tc>
          <w:tcPr>
            <w:tcW w:w="38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28"/>
              </w:rPr>
              <w:t>7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油气储运安全技术与管理</w:t>
            </w:r>
          </w:p>
        </w:tc>
        <w:tc>
          <w:tcPr>
            <w:tcW w:w="38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sz w:val="28"/>
                <w:szCs w:val="28"/>
              </w:rPr>
              <w:t>8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油气集输技术</w:t>
            </w:r>
          </w:p>
        </w:tc>
        <w:tc>
          <w:tcPr>
            <w:tcW w:w="38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</w:tr>
    </w:tbl>
    <w:p>
      <w:pP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</w:pPr>
    </w:p>
    <w:p>
      <w:bookmarkStart w:id="3" w:name="_GoBack"/>
      <w:bookmarkEnd w:id="3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4D6F7D4-35EC-4EB3-92D1-53373CEAB9B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DB176D8-1A54-42C8-8FFB-25630C45E1C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6149786-F670-44E4-970C-2A741EBC1812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FF4595AD-2DDB-42C0-BD84-31AB8F08EDF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NTk2MTRjNTJiNDA2MGM1OGJhYWMyZGZhZWY1NmQifQ=="/>
  </w:docVars>
  <w:rsids>
    <w:rsidRoot w:val="61DC083A"/>
    <w:rsid w:val="61DC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ascii="Times New Roman" w:hAnsi="Times New Roman" w:eastAsia="宋体" w:cs="Times New Roman"/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2024-10-11T07:36:00Z</dcterms:created>
  <dc:creator>吴志强</dc:creator>
  <cp:lastModifiedBy>吴志强</cp:lastModifiedBy>
  <dcterms:modified xsi:type="dcterms:W3CDTF">2024-10-11T07:37:16Z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CA0BDBE7B44F412FB6C6443E91268FB0_11</vt:lpwstr>
  </property>
</Properties>
</file>